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4253"/>
        <w:gridCol w:w="1310"/>
        <w:gridCol w:w="4785"/>
      </w:tblGrid>
      <w:tr w:rsidR="00455A4A" w:rsidRPr="006F6B2D" w:rsidTr="00275A6B">
        <w:trPr>
          <w:trHeight w:val="3263"/>
        </w:trPr>
        <w:tc>
          <w:tcPr>
            <w:tcW w:w="4253" w:type="dxa"/>
            <w:shd w:val="clear" w:color="auto" w:fill="auto"/>
          </w:tcPr>
          <w:p w:rsidR="00455A4A" w:rsidRPr="006F6B2D" w:rsidRDefault="00455A4A" w:rsidP="006F6B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F6B2D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АДМИНИСТРАЦИЯ </w:t>
            </w:r>
          </w:p>
          <w:p w:rsidR="00455A4A" w:rsidRPr="006F6B2D" w:rsidRDefault="00455A4A" w:rsidP="006F6B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F6B2D">
              <w:rPr>
                <w:rFonts w:ascii="Liberation Serif" w:hAnsi="Liberation Serif" w:cs="Liberation Serif"/>
                <w:b/>
                <w:sz w:val="24"/>
                <w:szCs w:val="24"/>
              </w:rPr>
              <w:t>АРАМИЛЬСКОГО</w:t>
            </w:r>
            <w:r w:rsidRPr="006F6B2D"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>ГОРОДСКОГО ОКРУГА</w:t>
            </w:r>
          </w:p>
          <w:p w:rsidR="00455A4A" w:rsidRPr="006F6B2D" w:rsidRDefault="00455A4A" w:rsidP="006F6B2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F6B2D">
              <w:rPr>
                <w:rFonts w:ascii="Liberation Serif" w:hAnsi="Liberation Serif" w:cs="Liberation Serif"/>
                <w:sz w:val="20"/>
                <w:szCs w:val="20"/>
              </w:rPr>
              <w:t>ул. 1 Мая, д. 12, г. Арамиль,</w:t>
            </w:r>
            <w:r w:rsidRPr="006F6B2D">
              <w:rPr>
                <w:rFonts w:ascii="Liberation Serif" w:hAnsi="Liberation Serif" w:cs="Liberation Serif"/>
                <w:sz w:val="20"/>
                <w:szCs w:val="20"/>
              </w:rPr>
              <w:br/>
              <w:t>Свердловская область, 624000</w:t>
            </w:r>
          </w:p>
          <w:p w:rsidR="00455A4A" w:rsidRPr="006F6B2D" w:rsidRDefault="00455A4A" w:rsidP="006F6B2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</w:rPr>
            </w:pPr>
            <w:r w:rsidRPr="006F6B2D">
              <w:rPr>
                <w:rFonts w:ascii="Liberation Serif" w:hAnsi="Liberation Serif" w:cs="Liberation Serif"/>
                <w:sz w:val="20"/>
              </w:rPr>
              <w:t>Тел. (факс): (343) 385-32-81</w:t>
            </w:r>
          </w:p>
          <w:p w:rsidR="00455A4A" w:rsidRPr="006F6B2D" w:rsidRDefault="00455A4A" w:rsidP="006F6B2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F6B2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E</w:t>
            </w:r>
            <w:r w:rsidRPr="006F6B2D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 w:rsidRPr="006F6B2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mail</w:t>
            </w:r>
            <w:r w:rsidRPr="006F6B2D">
              <w:rPr>
                <w:rFonts w:ascii="Liberation Serif" w:hAnsi="Liberation Serif" w:cs="Liberation Serif"/>
                <w:sz w:val="20"/>
                <w:szCs w:val="20"/>
              </w:rPr>
              <w:t xml:space="preserve">: </w:t>
            </w:r>
            <w:r w:rsidRPr="006F6B2D">
              <w:rPr>
                <w:rStyle w:val="a5"/>
                <w:rFonts w:ascii="Liberation Serif" w:hAnsi="Liberation Serif" w:cs="Liberation Serif"/>
                <w:color w:val="auto"/>
                <w:sz w:val="20"/>
                <w:szCs w:val="20"/>
                <w:u w:val="none"/>
                <w:lang w:val="en-US"/>
              </w:rPr>
              <w:t>adm</w:t>
            </w:r>
            <w:r w:rsidRPr="006F6B2D">
              <w:rPr>
                <w:rStyle w:val="a5"/>
                <w:rFonts w:ascii="Liberation Serif" w:hAnsi="Liberation Serif" w:cs="Liberation Serif"/>
                <w:color w:val="auto"/>
                <w:sz w:val="20"/>
                <w:szCs w:val="20"/>
                <w:u w:val="none"/>
              </w:rPr>
              <w:t>@</w:t>
            </w:r>
            <w:r w:rsidRPr="006F6B2D">
              <w:rPr>
                <w:rStyle w:val="a5"/>
                <w:rFonts w:ascii="Liberation Serif" w:hAnsi="Liberation Serif" w:cs="Liberation Serif"/>
                <w:color w:val="auto"/>
                <w:sz w:val="20"/>
                <w:szCs w:val="20"/>
                <w:u w:val="none"/>
                <w:lang w:val="en-US"/>
              </w:rPr>
              <w:t>aramilgo</w:t>
            </w:r>
            <w:r w:rsidRPr="006F6B2D">
              <w:rPr>
                <w:rStyle w:val="a5"/>
                <w:rFonts w:ascii="Liberation Serif" w:hAnsi="Liberation Serif" w:cs="Liberation Serif"/>
                <w:color w:val="auto"/>
                <w:sz w:val="20"/>
                <w:szCs w:val="20"/>
                <w:u w:val="none"/>
              </w:rPr>
              <w:t>.</w:t>
            </w:r>
            <w:r w:rsidRPr="006F6B2D">
              <w:rPr>
                <w:rStyle w:val="a5"/>
                <w:rFonts w:ascii="Liberation Serif" w:hAnsi="Liberation Serif" w:cs="Liberation Serif"/>
                <w:color w:val="auto"/>
                <w:sz w:val="20"/>
                <w:szCs w:val="20"/>
                <w:u w:val="none"/>
                <w:lang w:val="en-US"/>
              </w:rPr>
              <w:t>ru</w:t>
            </w:r>
          </w:p>
          <w:p w:rsidR="00455A4A" w:rsidRPr="006F6B2D" w:rsidRDefault="00455A4A" w:rsidP="006F6B2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4"/>
              <w:gridCol w:w="1559"/>
              <w:gridCol w:w="425"/>
              <w:gridCol w:w="1437"/>
            </w:tblGrid>
            <w:tr w:rsidR="00455A4A" w:rsidRPr="006F6B2D" w:rsidTr="006F6B2D">
              <w:tc>
                <w:tcPr>
                  <w:tcW w:w="202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55A4A" w:rsidRPr="00A534F2" w:rsidRDefault="00455A4A" w:rsidP="006F6B2D">
                  <w:pPr>
                    <w:spacing w:after="0" w:line="240" w:lineRule="auto"/>
                    <w:ind w:left="-75" w:right="-111"/>
                    <w:jc w:val="center"/>
                    <w:rPr>
                      <w:rFonts w:ascii="Liberation Serif" w:hAnsi="Liberation Serif" w:cs="Liberation Serif"/>
                      <w:color w:val="D9D9D9"/>
                      <w:sz w:val="18"/>
                      <w:szCs w:val="18"/>
                    </w:rPr>
                  </w:pPr>
                  <w:r w:rsidRPr="00A534F2">
                    <w:rPr>
                      <w:rFonts w:ascii="Liberation Serif" w:hAnsi="Liberation Serif" w:cs="Liberation Serif"/>
                      <w:color w:val="D9D9D9"/>
                      <w:sz w:val="18"/>
                      <w:szCs w:val="18"/>
                    </w:rPr>
                    <w:t>%REG_DATE%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455A4A" w:rsidRPr="006F6B2D" w:rsidRDefault="00455A4A" w:rsidP="006F6B2D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6F6B2D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3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55A4A" w:rsidRPr="00A534F2" w:rsidRDefault="00455A4A" w:rsidP="006F6B2D">
                  <w:pPr>
                    <w:spacing w:after="0" w:line="240" w:lineRule="auto"/>
                    <w:ind w:left="-107" w:right="-88"/>
                    <w:jc w:val="center"/>
                    <w:rPr>
                      <w:rFonts w:ascii="Liberation Serif" w:hAnsi="Liberation Serif" w:cs="Liberation Serif"/>
                      <w:color w:val="D9D9D9"/>
                      <w:sz w:val="18"/>
                      <w:szCs w:val="18"/>
                    </w:rPr>
                  </w:pPr>
                  <w:r w:rsidRPr="00A534F2">
                    <w:rPr>
                      <w:rFonts w:ascii="Liberation Serif" w:hAnsi="Liberation Serif" w:cs="Liberation Serif"/>
                      <w:color w:val="D9D9D9"/>
                      <w:sz w:val="18"/>
                      <w:szCs w:val="18"/>
                    </w:rPr>
                    <w:t>%REG_NUM%</w:t>
                  </w:r>
                </w:p>
              </w:tc>
            </w:tr>
            <w:tr w:rsidR="00455A4A" w:rsidRPr="006F6B2D" w:rsidTr="006F6B2D">
              <w:tc>
                <w:tcPr>
                  <w:tcW w:w="46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55A4A" w:rsidRPr="006F6B2D" w:rsidRDefault="00455A4A" w:rsidP="006F6B2D">
                  <w:pPr>
                    <w:spacing w:after="0" w:line="240" w:lineRule="auto"/>
                    <w:ind w:left="-75" w:right="-105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6F6B2D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на №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55A4A" w:rsidRPr="006F6B2D" w:rsidRDefault="00275A6B" w:rsidP="006F6B2D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135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455A4A" w:rsidRPr="006F6B2D" w:rsidRDefault="00455A4A" w:rsidP="006F6B2D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6F6B2D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55A4A" w:rsidRPr="006F6B2D" w:rsidRDefault="00275A6B" w:rsidP="006F6B2D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16.06.2021</w:t>
                  </w:r>
                </w:p>
              </w:tc>
            </w:tr>
          </w:tbl>
          <w:p w:rsidR="00455A4A" w:rsidRPr="006F6B2D" w:rsidRDefault="00455A4A" w:rsidP="006F6B2D">
            <w:pPr>
              <w:spacing w:after="0" w:line="240" w:lineRule="auto"/>
              <w:ind w:firstLine="4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55A4A" w:rsidRPr="006F6B2D" w:rsidRDefault="00F24081" w:rsidP="00275A6B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F24081">
              <w:rPr>
                <w:rFonts w:ascii="Liberation Serif" w:hAnsi="Liberation Serif" w:cs="Liberation Serif"/>
                <w:sz w:val="28"/>
                <w:szCs w:val="28"/>
              </w:rPr>
              <w:t xml:space="preserve">О направлении </w:t>
            </w:r>
            <w:r w:rsidR="00275A6B">
              <w:rPr>
                <w:rFonts w:ascii="Liberation Serif" w:hAnsi="Liberation Serif" w:cs="Liberation Serif"/>
                <w:sz w:val="28"/>
                <w:szCs w:val="28"/>
              </w:rPr>
              <w:t xml:space="preserve">пояснений по </w:t>
            </w:r>
            <w:r w:rsidR="00275A6B" w:rsidRPr="00275A6B">
              <w:rPr>
                <w:rFonts w:ascii="Liberation Serif" w:hAnsi="Liberation Serif" w:cs="Liberation Serif"/>
                <w:sz w:val="28"/>
                <w:szCs w:val="28"/>
              </w:rPr>
              <w:t>Проект</w:t>
            </w:r>
            <w:r w:rsidR="00275A6B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="00275A6B" w:rsidRPr="00275A6B">
              <w:rPr>
                <w:rFonts w:ascii="Liberation Serif" w:hAnsi="Liberation Serif" w:cs="Liberation Serif"/>
                <w:sz w:val="28"/>
                <w:szCs w:val="28"/>
              </w:rPr>
              <w:t xml:space="preserve"> Решения Думы Арамильского городского округа «Об утверждении Правил благоустройства территории Арамильского городского округа»</w:t>
            </w:r>
          </w:p>
        </w:tc>
        <w:tc>
          <w:tcPr>
            <w:tcW w:w="1310" w:type="dxa"/>
            <w:shd w:val="clear" w:color="auto" w:fill="auto"/>
          </w:tcPr>
          <w:p w:rsidR="00455A4A" w:rsidRPr="006F6B2D" w:rsidRDefault="00455A4A" w:rsidP="006F6B2D">
            <w:pPr>
              <w:tabs>
                <w:tab w:val="left" w:pos="886"/>
                <w:tab w:val="left" w:pos="1470"/>
                <w:tab w:val="center" w:pos="3223"/>
                <w:tab w:val="left" w:pos="5226"/>
                <w:tab w:val="right" w:pos="6446"/>
              </w:tabs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4785" w:type="dxa"/>
            <w:shd w:val="clear" w:color="auto" w:fill="auto"/>
          </w:tcPr>
          <w:p w:rsidR="00F24081" w:rsidRPr="00F24081" w:rsidRDefault="00F24081" w:rsidP="00F24081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4081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Председателю Думы Арамильского городского округа </w:t>
            </w:r>
          </w:p>
          <w:p w:rsidR="00F24081" w:rsidRPr="00F24081" w:rsidRDefault="00F24081" w:rsidP="00F24081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55A4A" w:rsidRPr="00AC0634" w:rsidRDefault="00F24081" w:rsidP="00F24081">
            <w:pPr>
              <w:tabs>
                <w:tab w:val="left" w:pos="886"/>
                <w:tab w:val="left" w:pos="1470"/>
                <w:tab w:val="center" w:pos="3223"/>
                <w:tab w:val="left" w:pos="5226"/>
                <w:tab w:val="right" w:pos="6446"/>
              </w:tabs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4081">
              <w:rPr>
                <w:rFonts w:ascii="Liberation Serif" w:hAnsi="Liberation Serif" w:cs="Liberation Serif"/>
                <w:sz w:val="28"/>
                <w:szCs w:val="28"/>
              </w:rPr>
              <w:t>С.П. Мезеновой</w:t>
            </w:r>
          </w:p>
        </w:tc>
      </w:tr>
    </w:tbl>
    <w:p w:rsidR="00F95EFC" w:rsidRPr="00FA55CA" w:rsidRDefault="00F95EFC" w:rsidP="007119F6">
      <w:pPr>
        <w:tabs>
          <w:tab w:val="left" w:pos="854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9D7740" w:rsidRPr="00FA55CA" w:rsidRDefault="009D7740" w:rsidP="009D7740">
      <w:pPr>
        <w:tabs>
          <w:tab w:val="left" w:pos="8540"/>
        </w:tabs>
        <w:spacing w:after="0"/>
        <w:jc w:val="center"/>
        <w:rPr>
          <w:rFonts w:ascii="Liberation Serif" w:hAnsi="Liberation Serif" w:cs="Liberation Serif"/>
          <w:sz w:val="28"/>
          <w:szCs w:val="28"/>
        </w:rPr>
      </w:pPr>
      <w:r w:rsidRPr="00FA55CA">
        <w:rPr>
          <w:rFonts w:ascii="Liberation Serif" w:hAnsi="Liberation Serif" w:cs="Liberation Serif"/>
          <w:sz w:val="28"/>
          <w:szCs w:val="28"/>
        </w:rPr>
        <w:t>Уважаемая Светлана Петровна!</w:t>
      </w:r>
    </w:p>
    <w:p w:rsidR="009D7740" w:rsidRPr="00FA55CA" w:rsidRDefault="009D7740" w:rsidP="009D7740">
      <w:pPr>
        <w:tabs>
          <w:tab w:val="left" w:pos="8540"/>
        </w:tabs>
        <w:spacing w:after="0"/>
        <w:jc w:val="center"/>
        <w:rPr>
          <w:rFonts w:ascii="Liberation Serif" w:hAnsi="Liberation Serif" w:cs="Liberation Serif"/>
          <w:sz w:val="28"/>
          <w:szCs w:val="28"/>
        </w:rPr>
      </w:pPr>
    </w:p>
    <w:p w:rsidR="00275A6B" w:rsidRPr="00275A6B" w:rsidRDefault="00275A6B" w:rsidP="00275A6B">
      <w:pPr>
        <w:tabs>
          <w:tab w:val="left" w:pos="9781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75A6B">
        <w:rPr>
          <w:rFonts w:ascii="Liberation Serif" w:hAnsi="Liberation Serif" w:cs="Liberation Serif"/>
          <w:sz w:val="28"/>
          <w:szCs w:val="28"/>
        </w:rPr>
        <w:t xml:space="preserve">На вопросы Комиссии по городского хозяйству и муниципальной собственности возникшие при рассмотрении проекта Решения Думы «Об утверждении правил благоустройства территории Арамильского городского округа» (далее - проект Правил благоустройства) сообщаем, что Правила благоустройства не устанавливают Порядок подготовки и утверждения схемы границ прилегающих территорий, порядок внесения в нее изменений, они устанавливают Требования к формированию прилегающих территорий. Порядок подготовки и утверждения схемы границ прилегающих территорий, порядок внесения в нее изменений, утвержден Законе Свердловской области от 14.11.2018 № 140-ОЗ «О регулировании отдельных отношений в сфере благоустройства территории муниципальных образований, расположенных на территории Свердловской области», и не нуждается в дублировании. </w:t>
      </w:r>
    </w:p>
    <w:p w:rsidR="00275A6B" w:rsidRPr="00275A6B" w:rsidRDefault="00275A6B" w:rsidP="00275A6B">
      <w:pPr>
        <w:tabs>
          <w:tab w:val="left" w:pos="9781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75A6B">
        <w:rPr>
          <w:rFonts w:ascii="Liberation Serif" w:hAnsi="Liberation Serif" w:cs="Liberation Serif"/>
          <w:sz w:val="28"/>
          <w:szCs w:val="28"/>
        </w:rPr>
        <w:t>Статьей 2 Проекта Правил благоустройства</w:t>
      </w:r>
      <w:r w:rsidR="00B76874">
        <w:rPr>
          <w:rFonts w:ascii="Liberation Serif" w:hAnsi="Liberation Serif" w:cs="Liberation Serif"/>
          <w:sz w:val="28"/>
          <w:szCs w:val="28"/>
        </w:rPr>
        <w:t xml:space="preserve"> </w:t>
      </w:r>
      <w:r w:rsidRPr="00275A6B">
        <w:rPr>
          <w:rFonts w:ascii="Liberation Serif" w:hAnsi="Liberation Serif" w:cs="Liberation Serif"/>
          <w:sz w:val="28"/>
          <w:szCs w:val="28"/>
        </w:rPr>
        <w:t xml:space="preserve">понятие «прилегающие территории – территории, сформированные в соответствии с требованиями, установленными статьей 28 настоящих Правил, и границы которых определены Схемой прилегающих территорий, являющейся приложением к настоящим Правилам;» применены для требований к формированию прилегающих территорий, вами же описывается понятие «прилегающие территории», которые описаны в Законе Свердловской области от 14.11.2018 № 140-ОЗ «О регулировании отдельных отношений в сфере благоустройства территории муниципальных образований, расположенных на территории Свердловской области» для подготовки и утверждению схем границ. При подготовке и утверждению схем границ прилегающих территорий понятие </w:t>
      </w:r>
      <w:r w:rsidRPr="00275A6B">
        <w:rPr>
          <w:rFonts w:ascii="Liberation Serif" w:hAnsi="Liberation Serif" w:cs="Liberation Serif"/>
          <w:sz w:val="28"/>
          <w:szCs w:val="28"/>
        </w:rPr>
        <w:lastRenderedPageBreak/>
        <w:t xml:space="preserve">«прилегающие территории» в документах будет использовано согласно действующему законодательству.  </w:t>
      </w:r>
    </w:p>
    <w:p w:rsidR="00275A6B" w:rsidRPr="00275A6B" w:rsidRDefault="00275A6B" w:rsidP="00275A6B">
      <w:pPr>
        <w:tabs>
          <w:tab w:val="left" w:pos="9781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75A6B">
        <w:rPr>
          <w:rFonts w:ascii="Liberation Serif" w:hAnsi="Liberation Serif" w:cs="Liberation Serif"/>
          <w:sz w:val="28"/>
          <w:szCs w:val="28"/>
        </w:rPr>
        <w:t>В проекте Правил благоустройства отсутствует как вы пишите «Схема, предложенная проектом (в приложении)» в связи с чем, Вами не могут быть заранее сделаны выводы о нарушение  требований Закона Свердловской области от 14.11.2018 № 140-ОЗ.</w:t>
      </w:r>
    </w:p>
    <w:p w:rsidR="00275A6B" w:rsidRPr="00275A6B" w:rsidRDefault="00275A6B" w:rsidP="00275A6B">
      <w:pPr>
        <w:tabs>
          <w:tab w:val="left" w:pos="9781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75A6B">
        <w:rPr>
          <w:rFonts w:ascii="Liberation Serif" w:hAnsi="Liberation Serif" w:cs="Liberation Serif"/>
          <w:sz w:val="28"/>
          <w:szCs w:val="28"/>
        </w:rPr>
        <w:t>Работа по подготовки и утверждения схемы границ прилегающих территорий выполняется после утверждения правил благоустройства, которыми установлены требования к формированию прилегающих территорий.</w:t>
      </w:r>
    </w:p>
    <w:p w:rsidR="009D7740" w:rsidRDefault="00275A6B" w:rsidP="00275A6B">
      <w:pPr>
        <w:tabs>
          <w:tab w:val="left" w:pos="9781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75A6B">
        <w:rPr>
          <w:rFonts w:ascii="Liberation Serif" w:hAnsi="Liberation Serif" w:cs="Liberation Serif"/>
          <w:sz w:val="28"/>
          <w:szCs w:val="28"/>
        </w:rPr>
        <w:t>К сожалению, Депутаты Арамильского городского округа Черноколпаков Д.В., Мишарина М.С., Сурин Д.В., Царев Ч.Б. не верно толкуют нормы материального п</w:t>
      </w:r>
      <w:r>
        <w:rPr>
          <w:rFonts w:ascii="Liberation Serif" w:hAnsi="Liberation Serif" w:cs="Liberation Serif"/>
          <w:sz w:val="28"/>
          <w:szCs w:val="28"/>
        </w:rPr>
        <w:t>р</w:t>
      </w:r>
      <w:r w:rsidRPr="00275A6B">
        <w:rPr>
          <w:rFonts w:ascii="Liberation Serif" w:hAnsi="Liberation Serif" w:cs="Liberation Serif"/>
          <w:sz w:val="28"/>
          <w:szCs w:val="28"/>
        </w:rPr>
        <w:t>а</w:t>
      </w:r>
      <w:r>
        <w:rPr>
          <w:rFonts w:ascii="Liberation Serif" w:hAnsi="Liberation Serif" w:cs="Liberation Serif"/>
          <w:sz w:val="28"/>
          <w:szCs w:val="28"/>
        </w:rPr>
        <w:t>в</w:t>
      </w:r>
      <w:r w:rsidRPr="00275A6B">
        <w:rPr>
          <w:rFonts w:ascii="Liberation Serif" w:hAnsi="Liberation Serif" w:cs="Liberation Serif"/>
          <w:sz w:val="28"/>
          <w:szCs w:val="28"/>
        </w:rPr>
        <w:t>а.</w:t>
      </w:r>
    </w:p>
    <w:p w:rsidR="00871791" w:rsidRDefault="00871791" w:rsidP="009D7740">
      <w:pPr>
        <w:tabs>
          <w:tab w:val="left" w:pos="9781"/>
        </w:tabs>
        <w:spacing w:after="0"/>
        <w:ind w:left="1843" w:hanging="1843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p w:rsidR="00871791" w:rsidRPr="00FA55CA" w:rsidRDefault="00871791" w:rsidP="009D7740">
      <w:pPr>
        <w:tabs>
          <w:tab w:val="left" w:pos="9781"/>
        </w:tabs>
        <w:spacing w:after="0"/>
        <w:ind w:left="1843" w:hanging="1843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103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56"/>
        <w:gridCol w:w="5226"/>
      </w:tblGrid>
      <w:tr w:rsidR="00F97ACF" w:rsidRPr="006F6B2D" w:rsidTr="004312C7">
        <w:trPr>
          <w:trHeight w:val="604"/>
        </w:trPr>
        <w:tc>
          <w:tcPr>
            <w:tcW w:w="5156" w:type="dxa"/>
            <w:shd w:val="clear" w:color="auto" w:fill="auto"/>
            <w:vAlign w:val="bottom"/>
          </w:tcPr>
          <w:p w:rsidR="003C19D3" w:rsidRDefault="00E2611F" w:rsidP="00F24081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F6B2D">
              <w:rPr>
                <w:rFonts w:ascii="Liberation Serif" w:hAnsi="Liberation Serif" w:cs="Liberation Serif"/>
                <w:sz w:val="28"/>
                <w:szCs w:val="28"/>
              </w:rPr>
              <w:t>Глав</w:t>
            </w:r>
            <w:r w:rsidR="00871791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6F6B2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A221D1" w:rsidRPr="006F6B2D" w:rsidRDefault="00E2611F" w:rsidP="00F24081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F6B2D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</w:t>
            </w:r>
            <w:r w:rsidR="0063213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221D1" w:rsidRPr="006F6B2D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</w:p>
        </w:tc>
        <w:tc>
          <w:tcPr>
            <w:tcW w:w="5226" w:type="dxa"/>
            <w:shd w:val="clear" w:color="auto" w:fill="auto"/>
            <w:vAlign w:val="bottom"/>
          </w:tcPr>
          <w:p w:rsidR="00F97ACF" w:rsidRPr="006F6B2D" w:rsidRDefault="00871791" w:rsidP="00F24081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В.Ю. Никитенко</w:t>
            </w:r>
          </w:p>
        </w:tc>
      </w:tr>
      <w:tr w:rsidR="00A221D1" w:rsidRPr="006F6B2D" w:rsidTr="004312C7">
        <w:trPr>
          <w:trHeight w:val="604"/>
        </w:trPr>
        <w:tc>
          <w:tcPr>
            <w:tcW w:w="10382" w:type="dxa"/>
            <w:gridSpan w:val="2"/>
            <w:shd w:val="clear" w:color="auto" w:fill="auto"/>
          </w:tcPr>
          <w:p w:rsidR="00A221D1" w:rsidRPr="00A534F2" w:rsidRDefault="00A221D1" w:rsidP="004D6CDD">
            <w:pPr>
              <w:spacing w:after="0" w:line="240" w:lineRule="auto"/>
              <w:ind w:left="3396"/>
              <w:rPr>
                <w:rFonts w:ascii="Liberation Serif" w:hAnsi="Liberation Serif" w:cs="Liberation Serif"/>
                <w:color w:val="D9D9D9"/>
                <w:sz w:val="28"/>
                <w:szCs w:val="28"/>
              </w:rPr>
            </w:pPr>
            <w:r w:rsidRPr="00A534F2">
              <w:rPr>
                <w:rFonts w:ascii="Liberation Serif" w:hAnsi="Liberation Serif" w:cs="Liberation Serif"/>
                <w:color w:val="D9D9D9"/>
                <w:sz w:val="28"/>
                <w:szCs w:val="28"/>
                <w:lang w:val="en-US"/>
              </w:rPr>
              <w:t>%SIGN_STAMP%</w:t>
            </w:r>
          </w:p>
        </w:tc>
      </w:tr>
    </w:tbl>
    <w:p w:rsidR="00771E2F" w:rsidRDefault="00771E2F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275A6B" w:rsidRDefault="00275A6B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871791" w:rsidRDefault="00871791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</w:p>
    <w:p w:rsidR="00F97ACF" w:rsidRPr="00A221D1" w:rsidRDefault="0063213C" w:rsidP="005441A7">
      <w:pPr>
        <w:tabs>
          <w:tab w:val="left" w:pos="2550"/>
        </w:tabs>
        <w:spacing w:after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Слободчикова Оксана Анатольевна</w:t>
      </w:r>
    </w:p>
    <w:p w:rsidR="009F3E0A" w:rsidRPr="00A221D1" w:rsidRDefault="00F97ACF" w:rsidP="005441A7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A221D1">
        <w:rPr>
          <w:rFonts w:ascii="Liberation Serif" w:hAnsi="Liberation Serif" w:cs="Liberation Serif"/>
          <w:sz w:val="20"/>
          <w:szCs w:val="20"/>
        </w:rPr>
        <w:t>(343)</w:t>
      </w:r>
      <w:r w:rsidR="005441A7" w:rsidRPr="00A221D1">
        <w:rPr>
          <w:rFonts w:ascii="Liberation Serif" w:hAnsi="Liberation Serif" w:cs="Liberation Serif"/>
          <w:sz w:val="20"/>
          <w:szCs w:val="20"/>
        </w:rPr>
        <w:t xml:space="preserve"> </w:t>
      </w:r>
      <w:r w:rsidR="00A221D1" w:rsidRPr="00A221D1">
        <w:rPr>
          <w:rFonts w:ascii="Liberation Serif" w:hAnsi="Liberation Serif" w:cs="Liberation Serif"/>
          <w:sz w:val="20"/>
          <w:szCs w:val="20"/>
        </w:rPr>
        <w:t>385</w:t>
      </w:r>
      <w:r w:rsidR="005441A7" w:rsidRPr="00A221D1">
        <w:rPr>
          <w:rFonts w:ascii="Liberation Serif" w:hAnsi="Liberation Serif" w:cs="Liberation Serif"/>
          <w:sz w:val="20"/>
          <w:szCs w:val="20"/>
        </w:rPr>
        <w:t>-</w:t>
      </w:r>
      <w:r w:rsidR="00A221D1" w:rsidRPr="00A221D1">
        <w:rPr>
          <w:rFonts w:ascii="Liberation Serif" w:hAnsi="Liberation Serif" w:cs="Liberation Serif"/>
          <w:sz w:val="20"/>
          <w:szCs w:val="20"/>
        </w:rPr>
        <w:t>32</w:t>
      </w:r>
      <w:r w:rsidR="005441A7" w:rsidRPr="00A221D1">
        <w:rPr>
          <w:rFonts w:ascii="Liberation Serif" w:hAnsi="Liberation Serif" w:cs="Liberation Serif"/>
          <w:sz w:val="20"/>
          <w:szCs w:val="20"/>
        </w:rPr>
        <w:t>-</w:t>
      </w:r>
      <w:r w:rsidR="00A221D1" w:rsidRPr="00A221D1">
        <w:rPr>
          <w:rFonts w:ascii="Liberation Serif" w:hAnsi="Liberation Serif" w:cs="Liberation Serif"/>
          <w:sz w:val="20"/>
          <w:szCs w:val="20"/>
        </w:rPr>
        <w:t xml:space="preserve">81 (доб. </w:t>
      </w:r>
      <w:r w:rsidR="0063213C">
        <w:rPr>
          <w:rFonts w:ascii="Liberation Serif" w:hAnsi="Liberation Serif" w:cs="Liberation Serif"/>
          <w:sz w:val="20"/>
          <w:szCs w:val="20"/>
        </w:rPr>
        <w:t>1060</w:t>
      </w:r>
      <w:r w:rsidR="00A221D1" w:rsidRPr="00A221D1">
        <w:rPr>
          <w:rFonts w:ascii="Liberation Serif" w:hAnsi="Liberation Serif" w:cs="Liberation Serif"/>
          <w:sz w:val="20"/>
          <w:szCs w:val="20"/>
        </w:rPr>
        <w:t>)</w:t>
      </w:r>
    </w:p>
    <w:sectPr w:rsidR="009F3E0A" w:rsidRPr="00A221D1" w:rsidSect="00275A6B">
      <w:pgSz w:w="12240" w:h="15840"/>
      <w:pgMar w:top="1134" w:right="567" w:bottom="993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674E2"/>
    <w:multiLevelType w:val="hybridMultilevel"/>
    <w:tmpl w:val="90AEC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F0439"/>
    <w:multiLevelType w:val="hybridMultilevel"/>
    <w:tmpl w:val="EF287B90"/>
    <w:lvl w:ilvl="0" w:tplc="05A2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F76220"/>
    <w:multiLevelType w:val="hybridMultilevel"/>
    <w:tmpl w:val="9A009B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8151C1"/>
    <w:multiLevelType w:val="hybridMultilevel"/>
    <w:tmpl w:val="85300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87204"/>
    <w:multiLevelType w:val="hybridMultilevel"/>
    <w:tmpl w:val="328C8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707"/>
    <w:rsid w:val="00004602"/>
    <w:rsid w:val="00057FDE"/>
    <w:rsid w:val="000E2A19"/>
    <w:rsid w:val="00113D10"/>
    <w:rsid w:val="001248C2"/>
    <w:rsid w:val="001344C8"/>
    <w:rsid w:val="001D5613"/>
    <w:rsid w:val="00214F44"/>
    <w:rsid w:val="00275A6B"/>
    <w:rsid w:val="002F0DC2"/>
    <w:rsid w:val="0030011B"/>
    <w:rsid w:val="00302A12"/>
    <w:rsid w:val="0031678D"/>
    <w:rsid w:val="00327CE7"/>
    <w:rsid w:val="00377AA0"/>
    <w:rsid w:val="003900EA"/>
    <w:rsid w:val="0039087C"/>
    <w:rsid w:val="003C19D3"/>
    <w:rsid w:val="003C5E1A"/>
    <w:rsid w:val="003C7D87"/>
    <w:rsid w:val="004312C7"/>
    <w:rsid w:val="00455A4A"/>
    <w:rsid w:val="004D5EBC"/>
    <w:rsid w:val="004D6CDD"/>
    <w:rsid w:val="0050200F"/>
    <w:rsid w:val="00523996"/>
    <w:rsid w:val="005441A7"/>
    <w:rsid w:val="0063213C"/>
    <w:rsid w:val="00643321"/>
    <w:rsid w:val="00687DE1"/>
    <w:rsid w:val="006948BF"/>
    <w:rsid w:val="006A18B6"/>
    <w:rsid w:val="006F6B2D"/>
    <w:rsid w:val="007119F6"/>
    <w:rsid w:val="007326C3"/>
    <w:rsid w:val="00747175"/>
    <w:rsid w:val="00771E2F"/>
    <w:rsid w:val="00871791"/>
    <w:rsid w:val="008D3480"/>
    <w:rsid w:val="00921D5E"/>
    <w:rsid w:val="009559A6"/>
    <w:rsid w:val="00956E58"/>
    <w:rsid w:val="0096317A"/>
    <w:rsid w:val="0097077E"/>
    <w:rsid w:val="00992FEE"/>
    <w:rsid w:val="009D7740"/>
    <w:rsid w:val="009D7A0C"/>
    <w:rsid w:val="009E735C"/>
    <w:rsid w:val="009F3E0A"/>
    <w:rsid w:val="00A221D1"/>
    <w:rsid w:val="00A30348"/>
    <w:rsid w:val="00A534F2"/>
    <w:rsid w:val="00AB37A7"/>
    <w:rsid w:val="00AC0634"/>
    <w:rsid w:val="00B023DC"/>
    <w:rsid w:val="00B044C8"/>
    <w:rsid w:val="00B43392"/>
    <w:rsid w:val="00B76874"/>
    <w:rsid w:val="00B9653A"/>
    <w:rsid w:val="00B977A4"/>
    <w:rsid w:val="00BA3610"/>
    <w:rsid w:val="00C71476"/>
    <w:rsid w:val="00CA51B5"/>
    <w:rsid w:val="00CD565A"/>
    <w:rsid w:val="00D0717F"/>
    <w:rsid w:val="00D35923"/>
    <w:rsid w:val="00D525AD"/>
    <w:rsid w:val="00D64123"/>
    <w:rsid w:val="00D67AE0"/>
    <w:rsid w:val="00DA4BA8"/>
    <w:rsid w:val="00DB29BF"/>
    <w:rsid w:val="00DC2B44"/>
    <w:rsid w:val="00E10355"/>
    <w:rsid w:val="00E2611F"/>
    <w:rsid w:val="00E83DBC"/>
    <w:rsid w:val="00EA4764"/>
    <w:rsid w:val="00EA6AC0"/>
    <w:rsid w:val="00EB0E06"/>
    <w:rsid w:val="00EB5433"/>
    <w:rsid w:val="00ED36A3"/>
    <w:rsid w:val="00EF4930"/>
    <w:rsid w:val="00F10707"/>
    <w:rsid w:val="00F24081"/>
    <w:rsid w:val="00F95EFC"/>
    <w:rsid w:val="00F97ACF"/>
    <w:rsid w:val="00FA55CA"/>
    <w:rsid w:val="00FD2ED2"/>
    <w:rsid w:val="00FE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B0F6DB"/>
  <w15:chartTrackingRefBased/>
  <w15:docId w15:val="{BAAB29BF-14D0-4D6B-9B11-C669649E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7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F1070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124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FDE"/>
    <w:pPr>
      <w:ind w:left="720"/>
      <w:contextualSpacing/>
    </w:pPr>
  </w:style>
  <w:style w:type="character" w:styleId="a5">
    <w:name w:val="Hyperlink"/>
    <w:uiPriority w:val="99"/>
    <w:unhideWhenUsed/>
    <w:rsid w:val="00E2611F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F3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9F3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6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Печеркин Олег Борисович</dc:creator>
  <cp:keywords/>
  <dc:description/>
  <cp:lastModifiedBy>Слободчикова Оксана Анатольевна</cp:lastModifiedBy>
  <cp:revision>3</cp:revision>
  <cp:lastPrinted>2019-08-21T04:54:00Z</cp:lastPrinted>
  <dcterms:created xsi:type="dcterms:W3CDTF">2021-06-16T05:09:00Z</dcterms:created>
  <dcterms:modified xsi:type="dcterms:W3CDTF">2021-06-16T05:33:00Z</dcterms:modified>
</cp:coreProperties>
</file>